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hanging="720"/>
        <w:jc w:val="center"/>
        <w:rPr>
          <w:rFonts w:ascii="Arial" w:hAnsi="Arial" w:cs="Arial"/>
          <w:b/>
          <w:sz w:val="28"/>
        </w:rPr>
      </w:pPr>
      <w:r>
        <w:rPr>
          <w:rFonts w:ascii="Arial" w:hAnsi="Arial" w:cs="Arial"/>
          <w:b/>
          <w:sz w:val="26"/>
          <w:szCs w:val="26"/>
        </w:rPr>
        <mc:AlternateContent>
          <mc:Choice Requires="wps">
            <w:drawing>
              <wp:anchor distT="45720" distB="45720" distL="114300" distR="114300" simplePos="0" relativeHeight="251660288" behindDoc="0" locked="0" layoutInCell="1" allowOverlap="1">
                <wp:simplePos x="0" y="0"/>
                <wp:positionH relativeFrom="margin">
                  <wp:posOffset>1287780</wp:posOffset>
                </wp:positionH>
                <wp:positionV relativeFrom="paragraph">
                  <wp:posOffset>4445</wp:posOffset>
                </wp:positionV>
                <wp:extent cx="4451985" cy="1000125"/>
                <wp:effectExtent l="0" t="0" r="5715" b="9525"/>
                <wp:wrapSquare wrapText="bothSides"/>
                <wp:docPr id="60" name="Text Box 60"/>
                <wp:cNvGraphicFramePr/>
                <a:graphic xmlns:a="http://schemas.openxmlformats.org/drawingml/2006/main">
                  <a:graphicData uri="http://schemas.microsoft.com/office/word/2010/wordprocessingShape">
                    <wps:wsp>
                      <wps:cNvSpPr txBox="1">
                        <a:spLocks noChangeArrowheads="1"/>
                      </wps:cNvSpPr>
                      <wps:spPr bwMode="auto">
                        <a:xfrm>
                          <a:off x="0" y="0"/>
                          <a:ext cx="4451985" cy="1000125"/>
                        </a:xfrm>
                        <a:prstGeom prst="rect">
                          <a:avLst/>
                        </a:prstGeom>
                        <a:solidFill>
                          <a:schemeClr val="lt1">
                            <a:lumMod val="100000"/>
                            <a:lumOff val="0"/>
                          </a:schemeClr>
                        </a:solidFill>
                        <a:ln>
                          <a:noFill/>
                        </a:ln>
                        <a:effectLst/>
                      </wps:spPr>
                      <wps:txbx>
                        <w:txbxContent>
                          <w:p>
                            <w:pPr>
                              <w:spacing w:line="276" w:lineRule="auto"/>
                              <w:jc w:val="center"/>
                              <w:rPr>
                                <w:rFonts w:hint="default" w:ascii="Tahoma" w:hAnsi="Tahoma" w:cs="Tahoma"/>
                                <w:b/>
                                <w:sz w:val="20"/>
                                <w:szCs w:val="20"/>
                              </w:rPr>
                            </w:pPr>
                            <w:r>
                              <w:rPr>
                                <w:rFonts w:hint="default" w:ascii="Tahoma" w:hAnsi="Tahoma" w:cs="Tahoma"/>
                                <w:b/>
                                <w:sz w:val="20"/>
                                <w:szCs w:val="20"/>
                              </w:rPr>
                              <w:t>JAMHURI YA MUUNGANO WA TANZANIA</w:t>
                            </w:r>
                          </w:p>
                          <w:p>
                            <w:pPr>
                              <w:spacing w:line="276" w:lineRule="auto"/>
                              <w:jc w:val="center"/>
                              <w:rPr>
                                <w:rFonts w:hint="default" w:ascii="Tahoma" w:hAnsi="Tahoma" w:cs="Tahoma"/>
                                <w:b/>
                                <w:sz w:val="20"/>
                                <w:szCs w:val="20"/>
                              </w:rPr>
                            </w:pPr>
                            <w:r>
                              <w:rPr>
                                <w:rFonts w:hint="default" w:ascii="Tahoma" w:hAnsi="Tahoma" w:cs="Tahoma"/>
                                <w:b/>
                                <w:sz w:val="20"/>
                                <w:szCs w:val="20"/>
                              </w:rPr>
                              <w:t>OFISI YA RAIS</w:t>
                            </w:r>
                          </w:p>
                          <w:p>
                            <w:pPr>
                              <w:spacing w:line="276" w:lineRule="auto"/>
                              <w:jc w:val="center"/>
                              <w:rPr>
                                <w:rFonts w:hint="default" w:ascii="Tahoma" w:hAnsi="Tahoma" w:cs="Tahoma"/>
                                <w:b/>
                                <w:sz w:val="20"/>
                                <w:szCs w:val="20"/>
                              </w:rPr>
                            </w:pPr>
                            <w:r>
                              <w:rPr>
                                <w:rFonts w:hint="default" w:ascii="Tahoma" w:hAnsi="Tahoma" w:cs="Tahoma"/>
                                <w:b/>
                                <w:sz w:val="20"/>
                                <w:szCs w:val="20"/>
                              </w:rPr>
                              <w:t>TAWALA ZA MIKOA NA SERIKALI ZA MITAA</w:t>
                            </w:r>
                          </w:p>
                          <w:p>
                            <w:pPr>
                              <w:spacing w:line="276" w:lineRule="auto"/>
                              <w:jc w:val="center"/>
                              <w:rPr>
                                <w:rFonts w:hint="default" w:ascii="Tahoma" w:hAnsi="Tahoma" w:cs="Tahoma"/>
                                <w:sz w:val="20"/>
                                <w:szCs w:val="20"/>
                              </w:rPr>
                            </w:pPr>
                            <w:r>
                              <w:rPr>
                                <w:rFonts w:hint="default" w:ascii="Tahoma" w:hAnsi="Tahoma" w:cs="Tahoma"/>
                                <w:sz w:val="20"/>
                                <w:szCs w:val="20"/>
                              </w:rPr>
                              <w:t>___________</w:t>
                            </w:r>
                          </w:p>
                          <w:p>
                            <w:pPr>
                              <w:spacing w:line="276" w:lineRule="auto"/>
                              <w:jc w:val="center"/>
                              <w:rPr>
                                <w:rFonts w:hint="default" w:ascii="Tahoma" w:hAnsi="Tahoma" w:cs="Tahoma"/>
                                <w:b/>
                                <w:sz w:val="20"/>
                                <w:szCs w:val="20"/>
                              </w:rPr>
                            </w:pPr>
                            <w:r>
                              <w:rPr>
                                <w:rFonts w:hint="default" w:ascii="Tahoma" w:hAnsi="Tahoma" w:cs="Tahoma"/>
                                <w:b/>
                                <w:sz w:val="20"/>
                                <w:szCs w:val="20"/>
                              </w:rPr>
                              <w:t>HALMASHAURI YA WILAYA YA MBULU</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1.4pt;margin-top:0.35pt;height:78.75pt;width:350.55pt;mso-position-horizontal-relative:margin;mso-wrap-distance-bottom:3.6pt;mso-wrap-distance-left:9pt;mso-wrap-distance-right:9pt;mso-wrap-distance-top:3.6pt;z-index:251660288;mso-width-relative:page;mso-height-relative:page;" fillcolor="#FFFFFF [3217]" filled="t" stroked="f" coordsize="21600,21600" o:gfxdata="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JWnvLdYAAAAIAQAADwAAAAAAAAABACAAAAAiAAAAZHJzL2Rvd25y&#10;ZXYueG1sUEsBAhQAFAAAAAgAh07iQEhKzcU5AgAAhAQAAA4AAAAAAAAAAQAgAAAAJQEAAGRycy9l&#10;Mm9Eb2MueG1sUEsFBgAAAAAGAAYAWQEAANAFAAAAAA==&#10;">
                <v:fill on="t" focussize="0,0"/>
                <v:stroke on="f"/>
                <v:imagedata o:title=""/>
                <o:lock v:ext="edit" aspectratio="f"/>
                <v:textbox>
                  <w:txbxContent>
                    <w:p>
                      <w:pPr>
                        <w:spacing w:line="276" w:lineRule="auto"/>
                        <w:jc w:val="center"/>
                        <w:rPr>
                          <w:rFonts w:hint="default" w:ascii="Tahoma" w:hAnsi="Tahoma" w:cs="Tahoma"/>
                          <w:b/>
                          <w:sz w:val="20"/>
                          <w:szCs w:val="20"/>
                        </w:rPr>
                      </w:pPr>
                      <w:r>
                        <w:rPr>
                          <w:rFonts w:hint="default" w:ascii="Tahoma" w:hAnsi="Tahoma" w:cs="Tahoma"/>
                          <w:b/>
                          <w:sz w:val="20"/>
                          <w:szCs w:val="20"/>
                        </w:rPr>
                        <w:t>JAMHURI YA MUUNGANO WA TANZANIA</w:t>
                      </w:r>
                    </w:p>
                    <w:p>
                      <w:pPr>
                        <w:spacing w:line="276" w:lineRule="auto"/>
                        <w:jc w:val="center"/>
                        <w:rPr>
                          <w:rFonts w:hint="default" w:ascii="Tahoma" w:hAnsi="Tahoma" w:cs="Tahoma"/>
                          <w:b/>
                          <w:sz w:val="20"/>
                          <w:szCs w:val="20"/>
                        </w:rPr>
                      </w:pPr>
                      <w:r>
                        <w:rPr>
                          <w:rFonts w:hint="default" w:ascii="Tahoma" w:hAnsi="Tahoma" w:cs="Tahoma"/>
                          <w:b/>
                          <w:sz w:val="20"/>
                          <w:szCs w:val="20"/>
                        </w:rPr>
                        <w:t>OFISI YA RAIS</w:t>
                      </w:r>
                    </w:p>
                    <w:p>
                      <w:pPr>
                        <w:spacing w:line="276" w:lineRule="auto"/>
                        <w:jc w:val="center"/>
                        <w:rPr>
                          <w:rFonts w:hint="default" w:ascii="Tahoma" w:hAnsi="Tahoma" w:cs="Tahoma"/>
                          <w:b/>
                          <w:sz w:val="20"/>
                          <w:szCs w:val="20"/>
                        </w:rPr>
                      </w:pPr>
                      <w:r>
                        <w:rPr>
                          <w:rFonts w:hint="default" w:ascii="Tahoma" w:hAnsi="Tahoma" w:cs="Tahoma"/>
                          <w:b/>
                          <w:sz w:val="20"/>
                          <w:szCs w:val="20"/>
                        </w:rPr>
                        <w:t>TAWALA ZA MIKOA NA SERIKALI ZA MITAA</w:t>
                      </w:r>
                    </w:p>
                    <w:p>
                      <w:pPr>
                        <w:spacing w:line="276" w:lineRule="auto"/>
                        <w:jc w:val="center"/>
                        <w:rPr>
                          <w:rFonts w:hint="default" w:ascii="Tahoma" w:hAnsi="Tahoma" w:cs="Tahoma"/>
                          <w:sz w:val="20"/>
                          <w:szCs w:val="20"/>
                        </w:rPr>
                      </w:pPr>
                      <w:r>
                        <w:rPr>
                          <w:rFonts w:hint="default" w:ascii="Tahoma" w:hAnsi="Tahoma" w:cs="Tahoma"/>
                          <w:sz w:val="20"/>
                          <w:szCs w:val="20"/>
                        </w:rPr>
                        <w:t>___________</w:t>
                      </w:r>
                    </w:p>
                    <w:p>
                      <w:pPr>
                        <w:spacing w:line="276" w:lineRule="auto"/>
                        <w:jc w:val="center"/>
                        <w:rPr>
                          <w:rFonts w:hint="default" w:ascii="Tahoma" w:hAnsi="Tahoma" w:cs="Tahoma"/>
                          <w:b/>
                          <w:sz w:val="20"/>
                          <w:szCs w:val="20"/>
                        </w:rPr>
                      </w:pPr>
                      <w:r>
                        <w:rPr>
                          <w:rFonts w:hint="default" w:ascii="Tahoma" w:hAnsi="Tahoma" w:cs="Tahoma"/>
                          <w:b/>
                          <w:sz w:val="20"/>
                          <w:szCs w:val="20"/>
                        </w:rPr>
                        <w:t>HALMASHAURI YA WILAYA YA MBULU</w:t>
                      </w:r>
                    </w:p>
                  </w:txbxContent>
                </v:textbox>
                <w10:wrap type="square"/>
              </v:shape>
            </w:pict>
          </mc:Fallback>
        </mc:AlternateContent>
      </w:r>
      <w:r>
        <w:rPr>
          <w:rFonts w:ascii="Arial" w:hAnsi="Arial" w:cs="Arial"/>
          <w:b/>
          <w:sz w:val="26"/>
          <w:szCs w:val="26"/>
        </w:rPr>
        <mc:AlternateContent>
          <mc:Choice Requires="wps">
            <w:drawing>
              <wp:anchor distT="45720" distB="45720" distL="114300" distR="114300" simplePos="0" relativeHeight="251661312" behindDoc="0" locked="0" layoutInCell="1" allowOverlap="1">
                <wp:simplePos x="0" y="0"/>
                <wp:positionH relativeFrom="column">
                  <wp:posOffset>5036820</wp:posOffset>
                </wp:positionH>
                <wp:positionV relativeFrom="paragraph">
                  <wp:posOffset>0</wp:posOffset>
                </wp:positionV>
                <wp:extent cx="1318260" cy="1404620"/>
                <wp:effectExtent l="0" t="0" r="0" b="6350"/>
                <wp:wrapSquare wrapText="bothSides"/>
                <wp:docPr id="6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318260" cy="1404620"/>
                        </a:xfrm>
                        <a:prstGeom prst="rect">
                          <a:avLst/>
                        </a:prstGeom>
                        <a:solidFill>
                          <a:srgbClr val="FFFFFF"/>
                        </a:solidFill>
                        <a:ln w="9525">
                          <a:noFill/>
                          <a:miter lim="800000"/>
                        </a:ln>
                      </wps:spPr>
                      <wps:txbx>
                        <w:txbxContent>
                          <w:p>
                            <w:pPr>
                              <w:jc w:val="right"/>
                            </w:pPr>
                            <w:r>
                              <w:rPr>
                                <w:rFonts w:ascii="Arial" w:hAnsi="Arial" w:cs="Arial"/>
                                <w:b/>
                                <w:sz w:val="26"/>
                                <w:szCs w:val="26"/>
                              </w:rPr>
                              <w:drawing>
                                <wp:inline distT="0" distB="0" distL="0" distR="0">
                                  <wp:extent cx="802640" cy="704850"/>
                                  <wp:effectExtent l="0" t="0" r="16510" b="0"/>
                                  <wp:docPr id="192" name="Picture 192" descr="E:\NEMBO HALMASHAU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descr="E:\NEMBO HALMASHAUR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02640" cy="7048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396.6pt;margin-top:0pt;height:110.6pt;width:103.8pt;mso-wrap-distance-bottom:3.6pt;mso-wrap-distance-left:9pt;mso-wrap-distance-right:9pt;mso-wrap-distance-top:3.6pt;z-index:251661312;mso-width-relative:page;mso-height-relative:margin;mso-height-percent:200;" fillcolor="#FFFFFF" filled="t" stroked="f" coordsize="21600,21600" o:gfxdata="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oDBzHVAAAACQEAAA8AAAAAAAAAAQAgAAAAIgAAAGRycy9kb3ducmV2LnhtbFBLAQIUABQAAAAI&#10;AIdO4kCiyOQoKQIAAFMEAAAOAAAAAAAAAAEAIAAAACQBAABkcnMvZTJvRG9jLnhtbFBLBQYAAAAA&#10;BgAGAFkBAAC/BQAAAAA=&#10;">
                <v:fill on="t" focussize="0,0"/>
                <v:stroke on="f" miterlimit="8" joinstyle="miter"/>
                <v:imagedata o:title=""/>
                <o:lock v:ext="edit" aspectratio="f"/>
                <v:textbox style="mso-fit-shape-to-text:t;">
                  <w:txbxContent>
                    <w:p>
                      <w:pPr>
                        <w:jc w:val="right"/>
                      </w:pPr>
                      <w:r>
                        <w:rPr>
                          <w:rFonts w:ascii="Arial" w:hAnsi="Arial" w:cs="Arial"/>
                          <w:b/>
                          <w:sz w:val="26"/>
                          <w:szCs w:val="26"/>
                        </w:rPr>
                        <w:drawing>
                          <wp:inline distT="0" distB="0" distL="0" distR="0">
                            <wp:extent cx="802640" cy="704850"/>
                            <wp:effectExtent l="0" t="0" r="16510" b="0"/>
                            <wp:docPr id="192" name="Picture 192" descr="E:\NEMBO HALMASHAU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descr="E:\NEMBO HALMASHAUR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02640" cy="704850"/>
                                    </a:xfrm>
                                    <a:prstGeom prst="rect">
                                      <a:avLst/>
                                    </a:prstGeom>
                                    <a:noFill/>
                                    <a:ln>
                                      <a:noFill/>
                                    </a:ln>
                                  </pic:spPr>
                                </pic:pic>
                              </a:graphicData>
                            </a:graphic>
                          </wp:inline>
                        </w:drawing>
                      </w:r>
                    </w:p>
                  </w:txbxContent>
                </v:textbox>
                <w10:wrap type="square"/>
              </v:shape>
            </w:pict>
          </mc:Fallback>
        </mc:AlternateContent>
      </w:r>
      <w:r>
        <w:rPr>
          <w:rFonts w:ascii="Arial" w:hAnsi="Arial" w:cs="Arial"/>
          <w:b/>
          <w:sz w:val="26"/>
          <w:szCs w:val="26"/>
        </w:rPr>
        <w:t xml:space="preserve"> </w:t>
      </w:r>
      <w:r>
        <w:rPr>
          <w:rFonts w:ascii="Arial" w:hAnsi="Arial" w:cs="Arial"/>
          <w:b/>
          <w:sz w:val="26"/>
          <w:szCs w:val="26"/>
        </w:rPr>
        <w:drawing>
          <wp:inline distT="0" distB="0" distL="0" distR="0">
            <wp:extent cx="706755" cy="656590"/>
            <wp:effectExtent l="0" t="0" r="17145" b="10160"/>
            <wp:docPr id="62" name="Picture 62" descr="C:\Users\user\Pictures\NEMBO YA TAI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C:\Users\user\Pictures\NEMBO YA TAIF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06755" cy="656590"/>
                    </a:xfrm>
                    <a:prstGeom prst="rect">
                      <a:avLst/>
                    </a:prstGeom>
                    <a:noFill/>
                    <a:ln>
                      <a:noFill/>
                    </a:ln>
                  </pic:spPr>
                </pic:pic>
              </a:graphicData>
            </a:graphic>
          </wp:inline>
        </w:drawing>
      </w:r>
    </w:p>
    <w:p>
      <w:pPr>
        <w:autoSpaceDE w:val="0"/>
        <w:autoSpaceDN w:val="0"/>
        <w:adjustRightInd w:val="0"/>
        <w:jc w:val="both"/>
        <w:rPr>
          <w:rFonts w:hint="default" w:ascii="Arial" w:hAnsi="Arial" w:cs="Arial"/>
          <w:b/>
          <w:sz w:val="26"/>
          <w:szCs w:val="26"/>
          <w:lang w:val="en-US"/>
        </w:rPr>
      </w:pPr>
    </w:p>
    <w:p>
      <w:pPr>
        <w:autoSpaceDE w:val="0"/>
        <w:autoSpaceDN w:val="0"/>
        <w:adjustRightInd w:val="0"/>
        <w:jc w:val="center"/>
        <w:rPr>
          <w:rFonts w:hint="default" w:ascii="Arial Narrow" w:hAnsi="Arial Narrow" w:cs="Arial Narrow"/>
          <w:b/>
          <w:bCs/>
          <w:sz w:val="24"/>
          <w:szCs w:val="24"/>
        </w:rPr>
      </w:pPr>
    </w:p>
    <w:p>
      <w:pPr>
        <w:autoSpaceDE w:val="0"/>
        <w:autoSpaceDN w:val="0"/>
        <w:adjustRightInd w:val="0"/>
        <w:jc w:val="center"/>
        <w:rPr>
          <w:rFonts w:hint="default" w:ascii="Tahoma" w:hAnsi="Tahoma" w:cs="Tahoma"/>
          <w:b/>
          <w:bCs/>
          <w:sz w:val="24"/>
          <w:szCs w:val="24"/>
        </w:rPr>
      </w:pPr>
      <w:r>
        <w:rPr>
          <w:rFonts w:hint="default" w:ascii="Tahoma" w:hAnsi="Tahoma" w:cs="Tahoma"/>
          <w:b/>
          <w:bCs/>
          <w:sz w:val="24"/>
          <w:szCs w:val="24"/>
        </w:rPr>
        <w:t xml:space="preserve">HUDUMA YA UWAKALA WA UKUSANYAJI WA ADA YA TAKA NGUMU NA UZOAJI TAKA KATIKA MIJI MIDOGO YA HAYDOM, MAGHANG NA DONGOBESH </w:t>
      </w:r>
    </w:p>
    <w:p>
      <w:pPr>
        <w:pStyle w:val="9"/>
        <w:numPr>
          <w:ilvl w:val="0"/>
          <w:numId w:val="1"/>
        </w:numPr>
        <w:jc w:val="both"/>
        <w:rPr>
          <w:rFonts w:hint="default" w:ascii="Arial Rounded MT Bold" w:hAnsi="Arial Rounded MT Bold" w:cs="Arial Rounded MT Bold"/>
        </w:rPr>
      </w:pPr>
      <w:r>
        <w:rPr>
          <w:rFonts w:hint="default" w:ascii="Arial Rounded MT Bold" w:hAnsi="Arial Rounded MT Bold" w:cs="Arial Rounded MT Bold"/>
        </w:rPr>
        <w:t xml:space="preserve">Mbulu District Council Tender No LGA/061/2023-2024/NC/01 For </w:t>
      </w:r>
      <w:bookmarkStart w:id="0" w:name="_Hlk136531858"/>
      <w:r>
        <w:rPr>
          <w:rFonts w:hint="default" w:ascii="Arial Rounded MT Bold" w:hAnsi="Arial Rounded MT Bold" w:cs="Arial Rounded MT Bold"/>
          <w:b/>
          <w:bCs/>
        </w:rPr>
        <w:t>Huduma ya uwakala wa ukusanyaji wa ada ya taka ngumu na uzoaji taka katika miji midogo ya Haydom, Maghang na Dongobesh kwa Mwaka wa fedha 2023-2024</w:t>
      </w:r>
      <w:bookmarkEnd w:id="0"/>
      <w:r>
        <w:rPr>
          <w:rFonts w:hint="default" w:ascii="Arial Rounded MT Bold" w:hAnsi="Arial Rounded MT Bold" w:cs="Arial Rounded MT Bold"/>
        </w:rPr>
        <w:t xml:space="preserve"> Invitation to Tender Date 22/05/2023 1. This Invitation for Tenders follows the General Procurement Notice for this Project which appeared in Taneps Issue no. 061 dated  19.05.2023.</w:t>
      </w:r>
    </w:p>
    <w:p>
      <w:pPr>
        <w:pStyle w:val="9"/>
        <w:numPr>
          <w:ilvl w:val="0"/>
          <w:numId w:val="1"/>
        </w:numPr>
        <w:jc w:val="both"/>
        <w:rPr>
          <w:rFonts w:hint="default" w:ascii="Arial Rounded MT Bold" w:hAnsi="Arial Rounded MT Bold" w:cs="Arial Rounded MT Bold"/>
        </w:rPr>
      </w:pPr>
      <w:r>
        <w:rPr>
          <w:rFonts w:hint="default" w:ascii="Arial Rounded MT Bold" w:hAnsi="Arial Rounded MT Bold" w:cs="Arial Rounded MT Bold"/>
        </w:rPr>
        <w:t xml:space="preserve">The Mbulu District Council received/has applied for/intends to apply for a from the _____ towards the cost of _____ and it intends to apply part of the proceeds of this to cover eligible payments under the contract for </w:t>
      </w:r>
      <w:r>
        <w:rPr>
          <w:rFonts w:hint="default" w:ascii="Arial Rounded MT Bold" w:hAnsi="Arial Rounded MT Bold" w:cs="Arial Rounded MT Bold"/>
          <w:b/>
          <w:bCs/>
        </w:rPr>
        <w:t>Huduma ya uwakala wa ukusanyaji wa ada ya taka ngumu na uzoaji taka katika miji midogo ya Haydom, Maghang na Dongobesh kwa Mwaka wa fedha 2023-2024</w:t>
      </w:r>
    </w:p>
    <w:p>
      <w:pPr>
        <w:pStyle w:val="9"/>
        <w:numPr>
          <w:ilvl w:val="0"/>
          <w:numId w:val="1"/>
        </w:numPr>
        <w:jc w:val="both"/>
        <w:rPr>
          <w:rFonts w:hint="default" w:ascii="Arial Rounded MT Bold" w:hAnsi="Arial Rounded MT Bold" w:cs="Arial Rounded MT Bold"/>
        </w:rPr>
      </w:pPr>
      <w:r>
        <w:rPr>
          <w:rFonts w:hint="default" w:ascii="Arial Rounded MT Bold" w:hAnsi="Arial Rounded MT Bold" w:cs="Arial Rounded MT Bold"/>
        </w:rPr>
        <w:t xml:space="preserve">The Mbulu District Council now invites sealed Tenders from eligible Service providers of </w:t>
      </w:r>
      <w:r>
        <w:rPr>
          <w:rFonts w:hint="default" w:ascii="Arial Rounded MT Bold" w:hAnsi="Arial Rounded MT Bold" w:cs="Arial Rounded MT Bold"/>
          <w:b/>
          <w:bCs/>
        </w:rPr>
        <w:t>Huduma ya uwakala wa ukusanyaji wa ada ya taka ngumu na uzoaji taka katika miji midogo ya Haydom, Maghang na Dongobesh kwa Mwaka wa fedha 2023-2024</w:t>
      </w:r>
    </w:p>
    <w:p>
      <w:pPr>
        <w:pStyle w:val="9"/>
        <w:numPr>
          <w:ilvl w:val="0"/>
          <w:numId w:val="1"/>
        </w:numPr>
        <w:jc w:val="both"/>
        <w:rPr>
          <w:rFonts w:hint="default" w:ascii="Arial Rounded MT Bold" w:hAnsi="Arial Rounded MT Bold" w:cs="Arial Rounded MT Bold"/>
        </w:rPr>
      </w:pPr>
      <w:r>
        <w:rPr>
          <w:rFonts w:hint="default" w:ascii="Arial Rounded MT Bold" w:hAnsi="Arial Rounded MT Bold" w:cs="Arial Rounded MT Bold"/>
        </w:rPr>
        <w:t>Tendering will be conducted through the National Competitive Tendering procedures specified in the Public Procurement Regulations – Government Notice No. 446 of 2013 and is open to all Tenderers as defined in the Regulations.</w:t>
      </w:r>
    </w:p>
    <w:p>
      <w:pPr>
        <w:pStyle w:val="9"/>
        <w:numPr>
          <w:ilvl w:val="0"/>
          <w:numId w:val="1"/>
        </w:numPr>
        <w:jc w:val="both"/>
        <w:rPr>
          <w:rFonts w:hint="default" w:ascii="Arial Rounded MT Bold" w:hAnsi="Arial Rounded MT Bold" w:cs="Arial Rounded MT Bold"/>
        </w:rPr>
      </w:pPr>
      <w:r>
        <w:rPr>
          <w:rFonts w:hint="default" w:ascii="Arial Rounded MT Bold" w:hAnsi="Arial Rounded MT Bold" w:cs="Arial Rounded MT Bold"/>
        </w:rPr>
        <w:t>Interested eligible Tenderers may obtain further information from and inspect the Tendering Documents at the office of the Mbulu, md@mbuludc.go.tz from 8:00 to 16:30 hrs on Mondays to Fridays inclusive except on public holidays.</w:t>
      </w:r>
    </w:p>
    <w:p>
      <w:pPr>
        <w:pStyle w:val="9"/>
        <w:numPr>
          <w:ilvl w:val="0"/>
          <w:numId w:val="1"/>
        </w:numPr>
        <w:jc w:val="both"/>
        <w:rPr>
          <w:rFonts w:hint="default" w:ascii="Arial Rounded MT Bold" w:hAnsi="Arial Rounded MT Bold" w:cs="Arial Rounded MT Bold"/>
        </w:rPr>
      </w:pPr>
      <w:r>
        <w:rPr>
          <w:rFonts w:hint="default" w:ascii="Arial Rounded MT Bold" w:hAnsi="Arial Rounded MT Bold" w:cs="Arial Rounded MT Bold"/>
        </w:rPr>
        <w:t>A complete set of Tendering Documents in and additional sets may be purchased by interested Tenderers through the portal and upon payment of a non-refundable participation fee of 30000.00 TZS. Payment is performed through the dedicated payment gateway integrated in the TANePS.</w:t>
      </w:r>
    </w:p>
    <w:p>
      <w:pPr>
        <w:pStyle w:val="9"/>
        <w:numPr>
          <w:ilvl w:val="0"/>
          <w:numId w:val="1"/>
        </w:numPr>
        <w:jc w:val="both"/>
        <w:rPr>
          <w:rFonts w:hint="default" w:ascii="Arial Rounded MT Bold" w:hAnsi="Arial Rounded MT Bold" w:cs="Arial Rounded MT Bold"/>
        </w:rPr>
      </w:pPr>
      <w:r>
        <w:rPr>
          <w:rFonts w:hint="default" w:ascii="Arial Rounded MT Bold" w:hAnsi="Arial Rounded MT Bold" w:cs="Arial Rounded MT Bold"/>
        </w:rPr>
        <w:t>All Tenders must be accompanied by a Tender Security in an acceptable form in the amount of 70,000,000.00 TZS or freely convertible currencies.</w:t>
      </w:r>
    </w:p>
    <w:p>
      <w:pPr>
        <w:pStyle w:val="9"/>
        <w:numPr>
          <w:ilvl w:val="0"/>
          <w:numId w:val="1"/>
        </w:numPr>
        <w:jc w:val="both"/>
        <w:rPr>
          <w:rFonts w:hint="default" w:ascii="Arial Rounded MT Bold" w:hAnsi="Arial Rounded MT Bold" w:cs="Arial Rounded MT Bold"/>
        </w:rPr>
      </w:pPr>
      <w:r>
        <w:rPr>
          <w:rFonts w:hint="default" w:ascii="Arial Rounded MT Bold" w:hAnsi="Arial Rounded MT Bold" w:cs="Arial Rounded MT Bold"/>
        </w:rPr>
        <w:t>All Tenders must be electronically submitted in the proper format, at or before 06/06/2023, 10:00. Tenders will be opened promptly thereafter in public and in the presence of Tenderers' representatives who choose to attend in the opening at the MBULU.</w:t>
      </w:r>
    </w:p>
    <w:p>
      <w:pPr>
        <w:pStyle w:val="9"/>
        <w:numPr>
          <w:ilvl w:val="0"/>
          <w:numId w:val="1"/>
        </w:numPr>
        <w:jc w:val="both"/>
        <w:rPr>
          <w:rFonts w:hint="default" w:ascii="Arial Rounded MT Bold" w:hAnsi="Arial Rounded MT Bold" w:cs="Arial Rounded MT Bold"/>
        </w:rPr>
      </w:pPr>
      <w:r>
        <w:rPr>
          <w:rFonts w:hint="default" w:ascii="Arial Rounded MT Bold" w:hAnsi="Arial Rounded MT Bold" w:cs="Arial Rounded MT Bold"/>
        </w:rPr>
        <w:t>Late Tenders, portion of Tenders, Tenders not submitted, not opened and not read out in public at the Tender opening ceremony shall not be accepted for evaluation irrespective of the circumstances.</w:t>
      </w:r>
    </w:p>
    <w:p>
      <w:pPr>
        <w:pStyle w:val="9"/>
        <w:ind w:left="0" w:leftChars="0" w:firstLine="0" w:firstLineChars="0"/>
        <w:jc w:val="both"/>
        <w:rPr>
          <w:rFonts w:hint="default" w:ascii="Arial Rounded MT Bold" w:hAnsi="Arial Rounded MT Bold" w:cs="Arial Rounded MT Bold"/>
          <w:sz w:val="22"/>
          <w:szCs w:val="22"/>
        </w:rPr>
      </w:pPr>
    </w:p>
    <w:p>
      <w:pPr>
        <w:spacing w:after="0"/>
        <w:jc w:val="center"/>
        <w:rPr>
          <w:rFonts w:hint="default" w:ascii="Arial Rounded MT Bold" w:hAnsi="Arial Rounded MT Bold" w:cs="Arial Rounded MT Bold"/>
          <w:sz w:val="22"/>
          <w:szCs w:val="22"/>
        </w:rPr>
      </w:pPr>
      <w:r>
        <w:rPr>
          <w:rFonts w:hint="default" w:ascii="Arial Rounded MT Bold" w:hAnsi="Arial Rounded MT Bold" w:cs="Arial Rounded MT Bold"/>
          <w:sz w:val="22"/>
          <w:szCs w:val="22"/>
        </w:rPr>
        <w:t>Moses J. Nduligu</w:t>
      </w:r>
    </w:p>
    <w:p>
      <w:pPr>
        <w:spacing w:after="0"/>
        <w:jc w:val="center"/>
        <w:rPr>
          <w:rFonts w:hint="default" w:ascii="Arial Rounded MT Bold" w:hAnsi="Arial Rounded MT Bold" w:cs="Arial Rounded MT Bold"/>
          <w:sz w:val="22"/>
          <w:szCs w:val="22"/>
        </w:rPr>
      </w:pPr>
      <w:r>
        <w:rPr>
          <w:rFonts w:hint="default" w:ascii="Arial Rounded MT Bold" w:hAnsi="Arial Rounded MT Bold" w:cs="Arial Rounded MT Bold"/>
          <w:sz w:val="22"/>
          <w:szCs w:val="22"/>
        </w:rPr>
        <w:t>Ag. ACCOUNTING OFFICER</w:t>
      </w:r>
    </w:p>
    <w:p>
      <w:pPr>
        <w:spacing w:after="0"/>
        <w:jc w:val="center"/>
        <w:rPr>
          <w:rFonts w:hint="default" w:ascii="Arial Rounded MT Bold" w:hAnsi="Arial Rounded MT Bold" w:cs="Arial Rounded MT Bold"/>
          <w:sz w:val="22"/>
          <w:szCs w:val="22"/>
        </w:rPr>
      </w:pPr>
      <w:r>
        <w:rPr>
          <w:rFonts w:hint="default" w:ascii="Arial Rounded MT Bold" w:hAnsi="Arial Rounded MT Bold" w:cs="Arial Rounded MT Bold"/>
          <w:sz w:val="22"/>
          <w:szCs w:val="22"/>
        </w:rPr>
        <w:t>MBULU DISTRICT COUNCIL</w:t>
      </w:r>
    </w:p>
    <w:p>
      <w:pPr>
        <w:autoSpaceDE w:val="0"/>
        <w:autoSpaceDN w:val="0"/>
        <w:adjustRightInd w:val="0"/>
        <w:jc w:val="center"/>
        <w:rPr>
          <w:rFonts w:ascii="Arial" w:hAnsi="Arial" w:cs="Arial"/>
          <w:b/>
          <w:bCs/>
        </w:rPr>
      </w:pPr>
    </w:p>
    <w:p>
      <w:pPr>
        <w:tabs>
          <w:tab w:val="left" w:pos="420"/>
        </w:tabs>
        <w:autoSpaceDE w:val="0"/>
        <w:autoSpaceDN w:val="0"/>
        <w:adjustRightInd w:val="0"/>
        <w:rPr>
          <w:rFonts w:ascii="Arial" w:hAnsi="Arial" w:cs="Arial"/>
          <w:b/>
          <w:bCs/>
          <w:i/>
          <w:iCs/>
          <w:sz w:val="22"/>
          <w:szCs w:val="22"/>
        </w:rPr>
      </w:pPr>
      <w:r>
        <w:rPr>
          <w:rFonts w:ascii="Arial" w:hAnsi="Arial" w:cs="Arial"/>
          <w:b/>
          <w:bCs/>
          <w:i/>
          <w:iCs/>
          <w:sz w:val="22"/>
          <w:szCs w:val="22"/>
        </w:rPr>
        <w:t xml:space="preserve">Tangazo hili pia linapatikana kupitia </w:t>
      </w:r>
      <w:r>
        <w:rPr>
          <w:rFonts w:hint="default" w:ascii="Arial" w:hAnsi="Arial" w:cs="Arial"/>
          <w:b/>
          <w:bCs/>
          <w:i/>
          <w:iCs/>
          <w:sz w:val="22"/>
          <w:szCs w:val="22"/>
          <w:lang w:val="en-US"/>
        </w:rPr>
        <w:t xml:space="preserve">hapa:- </w:t>
      </w:r>
      <w:r>
        <w:rPr>
          <w:rFonts w:ascii="Arial" w:hAnsi="Arial" w:cs="Arial"/>
          <w:b/>
          <w:bCs/>
          <w:i/>
          <w:iCs/>
          <w:sz w:val="22"/>
          <w:szCs w:val="22"/>
        </w:rPr>
        <w:t xml:space="preserve"> </w:t>
      </w:r>
      <w:r>
        <w:rPr>
          <w:rFonts w:hint="default" w:ascii="Arial" w:hAnsi="Arial"/>
          <w:b/>
          <w:bCs/>
          <w:i/>
          <w:iCs/>
          <w:color w:val="4472C4" w:themeColor="accent5"/>
          <w:sz w:val="22"/>
          <w:szCs w:val="22"/>
          <w:u w:val="single"/>
          <w14:textFill>
            <w14:solidFill>
              <w14:schemeClr w14:val="accent5"/>
            </w14:solidFill>
          </w14:textFill>
        </w:rPr>
        <w:t>https://www.taneps.go.tz/epps/home.do</w:t>
      </w:r>
      <w:r>
        <w:rPr>
          <w:rStyle w:val="7"/>
          <w:rFonts w:ascii="Arial" w:hAnsi="Arial" w:cs="Arial"/>
          <w:b/>
          <w:bCs/>
          <w:i/>
          <w:iCs/>
          <w:sz w:val="22"/>
          <w:szCs w:val="22"/>
        </w:rPr>
        <w:t xml:space="preserve">, Mitandao ya kijamii </w:t>
      </w:r>
      <w:r>
        <w:rPr>
          <w:rStyle w:val="7"/>
          <w:rFonts w:ascii="Arial" w:hAnsi="Arial" w:cs="Arial"/>
          <w:b/>
          <w:bCs/>
          <w:i/>
          <w:iCs/>
          <w:sz w:val="22"/>
          <w:szCs w:val="22"/>
          <w:u w:val="none"/>
        </w:rPr>
        <w:t>na Mbao za Matangazo</w:t>
      </w:r>
      <w:bookmarkStart w:id="1" w:name="_GoBack"/>
      <w:bookmarkEnd w:id="1"/>
    </w:p>
    <w:sectPr>
      <w:headerReference r:id="rId5" w:type="default"/>
      <w:footerReference r:id="rId6" w:type="default"/>
      <w:pgSz w:w="12240" w:h="15840"/>
      <w:pgMar w:top="810" w:right="900" w:bottom="0" w:left="990" w:header="720" w:footer="0" w:gutter="0"/>
      <w:pgBorders>
        <w:top w:val="double" w:color="auto" w:sz="4" w:space="1"/>
        <w:left w:val="double" w:color="auto" w:sz="4" w:space="4"/>
        <w:bottom w:val="double" w:color="auto" w:sz="4" w:space="1"/>
        <w:right w:val="double" w:color="auto" w:sz="4" w:space="4"/>
      </w:pgBorders>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rial Rounded MT Bold">
    <w:panose1 w:val="020F0704030504030204"/>
    <w:charset w:val="00"/>
    <w:family w:val="auto"/>
    <w:pitch w:val="default"/>
    <w:sig w:usb0="00000003" w:usb1="00000000" w:usb2="00000000" w:usb3="00000000" w:csb0="20000001" w:csb1="00000000"/>
  </w:font>
  <w:font w:name="Arial Black">
    <w:panose1 w:val="020B0A04020102020204"/>
    <w:charset w:val="00"/>
    <w:family w:val="auto"/>
    <w:pitch w:val="default"/>
    <w:sig w:usb0="A00002AF" w:usb1="400078FB" w:usb2="00000000" w:usb3="00000000" w:csb0="6000009F" w:csb1="DFD70000"/>
  </w:font>
  <w:font w:name="Tahoma">
    <w:panose1 w:val="020B0604030504040204"/>
    <w:charset w:val="00"/>
    <w:family w:val="auto"/>
    <w:pitch w:val="default"/>
    <w:sig w:usb0="E1002EFF" w:usb1="C000605B" w:usb2="00000029" w:usb3="00000000" w:csb0="200101FF" w:csb1="20280000"/>
  </w:font>
  <w:font w:name="Arial Narrow">
    <w:panose1 w:val="020B0606020202030204"/>
    <w:charset w:val="00"/>
    <w:family w:val="auto"/>
    <w:pitch w:val="default"/>
    <w:sig w:usb0="00000287" w:usb1="00000800" w:usb2="00000000" w:usb3="00000000" w:csb0="2000009F" w:csb1="DFD70000"/>
  </w:font>
  <w:font w:name="Segoe UI Black">
    <w:panose1 w:val="020B0A02040204020203"/>
    <w:charset w:val="00"/>
    <w:family w:val="auto"/>
    <w:pitch w:val="default"/>
    <w:sig w:usb0="E00002FF" w:usb1="4000E47F" w:usb2="00000021" w:usb3="00000000" w:csb0="2000019F"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rPr>
      <w:t xml:space="preserve">Ofisi ya Mkurugenzi Mtendaji, Halmashauri ya Wilaya ya Mbulu, S.L.P 74 Mbulu – Manyara, Simu +255027 2533015 au +255027 2533016 Nukushi +255027 2975124, Baruapepe </w:t>
    </w:r>
    <w:r>
      <w:fldChar w:fldCharType="begin"/>
    </w:r>
    <w:r>
      <w:instrText xml:space="preserve"> HYPERLINK "mailto:md@mbuludc.go.tz" </w:instrText>
    </w:r>
    <w:r>
      <w:fldChar w:fldCharType="separate"/>
    </w:r>
    <w:r>
      <w:rPr>
        <w:rStyle w:val="7"/>
        <w:rFonts w:ascii="Arial" w:hAnsi="Arial" w:cs="Arial"/>
      </w:rPr>
      <w:t>md@mbuludc.go.tz</w:t>
    </w:r>
    <w:r>
      <w:rPr>
        <w:rStyle w:val="7"/>
        <w:rFonts w:ascii="Arial" w:hAnsi="Arial" w:cs="Arial"/>
      </w:rPr>
      <w:fldChar w:fldCharType="end"/>
    </w:r>
    <w:r>
      <w:rPr>
        <w:rFonts w:ascii="Arial" w:hAnsi="Arial" w:cs="Arial"/>
      </w:rPr>
      <w:t>. Tovuti</w:t>
    </w:r>
    <w:r>
      <w:rPr>
        <w:rFonts w:hint="default" w:ascii="Arial" w:hAnsi="Arial" w:cs="Arial"/>
        <w:lang w:val="en-US"/>
      </w:rPr>
      <w:t>:-</w:t>
    </w:r>
    <w:r>
      <w:rPr>
        <w:rFonts w:hint="default" w:ascii="Arial" w:hAnsi="Arial" w:cs="Arial"/>
        <w:color w:val="4472C4" w:themeColor="accent5"/>
        <w:lang w:val="en-US"/>
        <w14:textFill>
          <w14:solidFill>
            <w14:schemeClr w14:val="accent5"/>
          </w14:solidFill>
        </w14:textFill>
      </w:rPr>
      <w:t xml:space="preserve"> </w:t>
    </w:r>
    <w:r>
      <w:rPr>
        <w:rFonts w:hint="default" w:ascii="Arial" w:hAnsi="Arial"/>
        <w:color w:val="4472C4" w:themeColor="accent5"/>
        <w14:textFill>
          <w14:solidFill>
            <w14:schemeClr w14:val="accent5"/>
          </w14:solidFill>
        </w14:textFill>
      </w:rPr>
      <w:t>https://www.mbuludc.go.tz</w:t>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74310"/>
          <wp:effectExtent l="0" t="0" r="2540" b="2540"/>
          <wp:wrapNone/>
          <wp:docPr id="1" name="WordPictureWatermark12319" descr="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2319" descr="LG"/>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687293"/>
    <w:multiLevelType w:val="multilevel"/>
    <w:tmpl w:val="0D68729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hdrShapeDefaults>
    <o:shapelayout v:ext="edit">
      <o:idmap v:ext="edit" data="3"/>
    </o:shapelayout>
  </w:hdrShapeDefault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F3"/>
    <w:rsid w:val="000023EC"/>
    <w:rsid w:val="000148D2"/>
    <w:rsid w:val="00015F48"/>
    <w:rsid w:val="00016E16"/>
    <w:rsid w:val="00022129"/>
    <w:rsid w:val="00023810"/>
    <w:rsid w:val="0002539D"/>
    <w:rsid w:val="0003110A"/>
    <w:rsid w:val="00032C80"/>
    <w:rsid w:val="000330D4"/>
    <w:rsid w:val="000354BD"/>
    <w:rsid w:val="0004274B"/>
    <w:rsid w:val="00052B6F"/>
    <w:rsid w:val="00060B3F"/>
    <w:rsid w:val="00061A57"/>
    <w:rsid w:val="00064F5A"/>
    <w:rsid w:val="000657FF"/>
    <w:rsid w:val="000672DA"/>
    <w:rsid w:val="0008797F"/>
    <w:rsid w:val="00090288"/>
    <w:rsid w:val="000A30AE"/>
    <w:rsid w:val="000A6F96"/>
    <w:rsid w:val="000B1059"/>
    <w:rsid w:val="000B1F49"/>
    <w:rsid w:val="000B5B96"/>
    <w:rsid w:val="000B79BC"/>
    <w:rsid w:val="000C1CC4"/>
    <w:rsid w:val="000C3336"/>
    <w:rsid w:val="000C516E"/>
    <w:rsid w:val="000D38EF"/>
    <w:rsid w:val="000D7B12"/>
    <w:rsid w:val="000E0362"/>
    <w:rsid w:val="000E22C3"/>
    <w:rsid w:val="000E7983"/>
    <w:rsid w:val="000F2396"/>
    <w:rsid w:val="00105B5F"/>
    <w:rsid w:val="00115639"/>
    <w:rsid w:val="00116E12"/>
    <w:rsid w:val="00123747"/>
    <w:rsid w:val="00123C8B"/>
    <w:rsid w:val="00130C03"/>
    <w:rsid w:val="0013247B"/>
    <w:rsid w:val="001416D4"/>
    <w:rsid w:val="001444C0"/>
    <w:rsid w:val="001602CE"/>
    <w:rsid w:val="001607F6"/>
    <w:rsid w:val="0016249F"/>
    <w:rsid w:val="00163112"/>
    <w:rsid w:val="00164179"/>
    <w:rsid w:val="00164E9A"/>
    <w:rsid w:val="00165193"/>
    <w:rsid w:val="00165A8A"/>
    <w:rsid w:val="001732C9"/>
    <w:rsid w:val="001756D5"/>
    <w:rsid w:val="0017704C"/>
    <w:rsid w:val="00177114"/>
    <w:rsid w:val="00182089"/>
    <w:rsid w:val="00184606"/>
    <w:rsid w:val="00185F61"/>
    <w:rsid w:val="001879C7"/>
    <w:rsid w:val="001A1703"/>
    <w:rsid w:val="001A52E2"/>
    <w:rsid w:val="001B104B"/>
    <w:rsid w:val="001C37A9"/>
    <w:rsid w:val="001C4341"/>
    <w:rsid w:val="001C4CFD"/>
    <w:rsid w:val="001C67C6"/>
    <w:rsid w:val="001D1E13"/>
    <w:rsid w:val="001D2F1C"/>
    <w:rsid w:val="001E3D89"/>
    <w:rsid w:val="001E43B6"/>
    <w:rsid w:val="001F229A"/>
    <w:rsid w:val="001F2FCE"/>
    <w:rsid w:val="00200807"/>
    <w:rsid w:val="00202135"/>
    <w:rsid w:val="00203407"/>
    <w:rsid w:val="002045C7"/>
    <w:rsid w:val="002147B7"/>
    <w:rsid w:val="00216EE5"/>
    <w:rsid w:val="002234EC"/>
    <w:rsid w:val="002265BE"/>
    <w:rsid w:val="002324D9"/>
    <w:rsid w:val="00234A15"/>
    <w:rsid w:val="002406D7"/>
    <w:rsid w:val="002435CC"/>
    <w:rsid w:val="002508A9"/>
    <w:rsid w:val="00254CF4"/>
    <w:rsid w:val="00256800"/>
    <w:rsid w:val="00265649"/>
    <w:rsid w:val="00270DFB"/>
    <w:rsid w:val="0027283C"/>
    <w:rsid w:val="00281B5C"/>
    <w:rsid w:val="00283E88"/>
    <w:rsid w:val="00284D21"/>
    <w:rsid w:val="0028657A"/>
    <w:rsid w:val="002900A3"/>
    <w:rsid w:val="00291697"/>
    <w:rsid w:val="002A037C"/>
    <w:rsid w:val="002A0A73"/>
    <w:rsid w:val="002A1F32"/>
    <w:rsid w:val="002A347F"/>
    <w:rsid w:val="002A4A45"/>
    <w:rsid w:val="002A5AD0"/>
    <w:rsid w:val="002A6951"/>
    <w:rsid w:val="002A6B7B"/>
    <w:rsid w:val="002A7B67"/>
    <w:rsid w:val="002B1379"/>
    <w:rsid w:val="002B7817"/>
    <w:rsid w:val="002C2297"/>
    <w:rsid w:val="002D192A"/>
    <w:rsid w:val="002D1AE6"/>
    <w:rsid w:val="002D5BAC"/>
    <w:rsid w:val="002D7062"/>
    <w:rsid w:val="002E7507"/>
    <w:rsid w:val="002F5566"/>
    <w:rsid w:val="002F7B27"/>
    <w:rsid w:val="002F7F0B"/>
    <w:rsid w:val="0030297A"/>
    <w:rsid w:val="00302B4D"/>
    <w:rsid w:val="0030690B"/>
    <w:rsid w:val="00310944"/>
    <w:rsid w:val="0031179B"/>
    <w:rsid w:val="00312791"/>
    <w:rsid w:val="00313D36"/>
    <w:rsid w:val="00324563"/>
    <w:rsid w:val="003262F3"/>
    <w:rsid w:val="00326965"/>
    <w:rsid w:val="00333965"/>
    <w:rsid w:val="00343C91"/>
    <w:rsid w:val="00347DA3"/>
    <w:rsid w:val="003542E6"/>
    <w:rsid w:val="003556B1"/>
    <w:rsid w:val="003565FF"/>
    <w:rsid w:val="00357AFF"/>
    <w:rsid w:val="00360305"/>
    <w:rsid w:val="003607CE"/>
    <w:rsid w:val="00365C5A"/>
    <w:rsid w:val="00366E8A"/>
    <w:rsid w:val="00367FE5"/>
    <w:rsid w:val="00373BDD"/>
    <w:rsid w:val="003743C9"/>
    <w:rsid w:val="00375E0E"/>
    <w:rsid w:val="003767BD"/>
    <w:rsid w:val="0037730D"/>
    <w:rsid w:val="003829F1"/>
    <w:rsid w:val="0038329D"/>
    <w:rsid w:val="00395156"/>
    <w:rsid w:val="00396393"/>
    <w:rsid w:val="00397569"/>
    <w:rsid w:val="003A1724"/>
    <w:rsid w:val="003A25B1"/>
    <w:rsid w:val="003B22FC"/>
    <w:rsid w:val="003B6089"/>
    <w:rsid w:val="003C1A56"/>
    <w:rsid w:val="003C1AEE"/>
    <w:rsid w:val="003D0F53"/>
    <w:rsid w:val="003D7E95"/>
    <w:rsid w:val="003F17D3"/>
    <w:rsid w:val="003F28F2"/>
    <w:rsid w:val="003F4C05"/>
    <w:rsid w:val="003F64EE"/>
    <w:rsid w:val="003F67D5"/>
    <w:rsid w:val="00400BA3"/>
    <w:rsid w:val="00400D98"/>
    <w:rsid w:val="004068B1"/>
    <w:rsid w:val="004133F4"/>
    <w:rsid w:val="0042288C"/>
    <w:rsid w:val="00422AA1"/>
    <w:rsid w:val="00423421"/>
    <w:rsid w:val="004341BA"/>
    <w:rsid w:val="004353CF"/>
    <w:rsid w:val="00441358"/>
    <w:rsid w:val="0045331D"/>
    <w:rsid w:val="00457F7A"/>
    <w:rsid w:val="00460D74"/>
    <w:rsid w:val="004631A2"/>
    <w:rsid w:val="00465C4D"/>
    <w:rsid w:val="004663D5"/>
    <w:rsid w:val="00467505"/>
    <w:rsid w:val="004727FD"/>
    <w:rsid w:val="00472A95"/>
    <w:rsid w:val="00474C74"/>
    <w:rsid w:val="004809C9"/>
    <w:rsid w:val="004849BA"/>
    <w:rsid w:val="004900AB"/>
    <w:rsid w:val="0049267E"/>
    <w:rsid w:val="0049613C"/>
    <w:rsid w:val="00496822"/>
    <w:rsid w:val="00496C2F"/>
    <w:rsid w:val="004A394D"/>
    <w:rsid w:val="004A40B1"/>
    <w:rsid w:val="004A6AE3"/>
    <w:rsid w:val="004B3A1D"/>
    <w:rsid w:val="004C0C29"/>
    <w:rsid w:val="004C15FC"/>
    <w:rsid w:val="004C5AE4"/>
    <w:rsid w:val="004D1056"/>
    <w:rsid w:val="004D2CE8"/>
    <w:rsid w:val="004D3755"/>
    <w:rsid w:val="004E1DA0"/>
    <w:rsid w:val="004E585C"/>
    <w:rsid w:val="004E6030"/>
    <w:rsid w:val="004E7032"/>
    <w:rsid w:val="004F16A8"/>
    <w:rsid w:val="004F26F7"/>
    <w:rsid w:val="004F4AC0"/>
    <w:rsid w:val="005007E6"/>
    <w:rsid w:val="00504BFA"/>
    <w:rsid w:val="00507E64"/>
    <w:rsid w:val="00511DFA"/>
    <w:rsid w:val="005132AB"/>
    <w:rsid w:val="00515F42"/>
    <w:rsid w:val="00523F26"/>
    <w:rsid w:val="005331B7"/>
    <w:rsid w:val="00541CBA"/>
    <w:rsid w:val="00543D7E"/>
    <w:rsid w:val="00546907"/>
    <w:rsid w:val="0054779F"/>
    <w:rsid w:val="00547E17"/>
    <w:rsid w:val="00550C5F"/>
    <w:rsid w:val="00553C8B"/>
    <w:rsid w:val="0055764C"/>
    <w:rsid w:val="0056078A"/>
    <w:rsid w:val="00560B56"/>
    <w:rsid w:val="00562052"/>
    <w:rsid w:val="00563451"/>
    <w:rsid w:val="00567511"/>
    <w:rsid w:val="0056757C"/>
    <w:rsid w:val="00573C75"/>
    <w:rsid w:val="00581E42"/>
    <w:rsid w:val="005830ED"/>
    <w:rsid w:val="00583F41"/>
    <w:rsid w:val="00586773"/>
    <w:rsid w:val="005957B3"/>
    <w:rsid w:val="005A110D"/>
    <w:rsid w:val="005A2A4D"/>
    <w:rsid w:val="005B1733"/>
    <w:rsid w:val="005B5B8E"/>
    <w:rsid w:val="005B626E"/>
    <w:rsid w:val="005B67F8"/>
    <w:rsid w:val="005B6DA3"/>
    <w:rsid w:val="005D62B4"/>
    <w:rsid w:val="005D65D4"/>
    <w:rsid w:val="005D6A56"/>
    <w:rsid w:val="005E0B44"/>
    <w:rsid w:val="005E2B14"/>
    <w:rsid w:val="005E3F06"/>
    <w:rsid w:val="005E4949"/>
    <w:rsid w:val="005E7063"/>
    <w:rsid w:val="005F3371"/>
    <w:rsid w:val="005F5275"/>
    <w:rsid w:val="0060089C"/>
    <w:rsid w:val="006008B3"/>
    <w:rsid w:val="00601BA4"/>
    <w:rsid w:val="00612466"/>
    <w:rsid w:val="006131DA"/>
    <w:rsid w:val="0061330B"/>
    <w:rsid w:val="0062306A"/>
    <w:rsid w:val="0062640E"/>
    <w:rsid w:val="006365F7"/>
    <w:rsid w:val="006377F1"/>
    <w:rsid w:val="00644EA8"/>
    <w:rsid w:val="00647DA3"/>
    <w:rsid w:val="00651F03"/>
    <w:rsid w:val="00656154"/>
    <w:rsid w:val="0065621E"/>
    <w:rsid w:val="0065622E"/>
    <w:rsid w:val="006564D4"/>
    <w:rsid w:val="00660498"/>
    <w:rsid w:val="00660A2E"/>
    <w:rsid w:val="006718B5"/>
    <w:rsid w:val="006722E8"/>
    <w:rsid w:val="006727CC"/>
    <w:rsid w:val="006803F0"/>
    <w:rsid w:val="00681F70"/>
    <w:rsid w:val="006821FD"/>
    <w:rsid w:val="00682613"/>
    <w:rsid w:val="00687379"/>
    <w:rsid w:val="00696E30"/>
    <w:rsid w:val="006A1A96"/>
    <w:rsid w:val="006A39C9"/>
    <w:rsid w:val="006A44D7"/>
    <w:rsid w:val="006A7B90"/>
    <w:rsid w:val="006B7DA3"/>
    <w:rsid w:val="006B7DBB"/>
    <w:rsid w:val="006C2F9A"/>
    <w:rsid w:val="006C4CE7"/>
    <w:rsid w:val="006C577F"/>
    <w:rsid w:val="006C64C7"/>
    <w:rsid w:val="006D503F"/>
    <w:rsid w:val="006D7F98"/>
    <w:rsid w:val="006E44BB"/>
    <w:rsid w:val="006F39BC"/>
    <w:rsid w:val="007006A6"/>
    <w:rsid w:val="00707068"/>
    <w:rsid w:val="00710EFC"/>
    <w:rsid w:val="0071400D"/>
    <w:rsid w:val="00715FE4"/>
    <w:rsid w:val="0072573C"/>
    <w:rsid w:val="00733BAC"/>
    <w:rsid w:val="00742898"/>
    <w:rsid w:val="00743DAF"/>
    <w:rsid w:val="00744D76"/>
    <w:rsid w:val="00747E58"/>
    <w:rsid w:val="007538BD"/>
    <w:rsid w:val="0075768B"/>
    <w:rsid w:val="00761044"/>
    <w:rsid w:val="007647F3"/>
    <w:rsid w:val="007729EA"/>
    <w:rsid w:val="00780286"/>
    <w:rsid w:val="00783AAA"/>
    <w:rsid w:val="00785B47"/>
    <w:rsid w:val="007904A6"/>
    <w:rsid w:val="007961DA"/>
    <w:rsid w:val="007A20F5"/>
    <w:rsid w:val="007A695F"/>
    <w:rsid w:val="007B5D2A"/>
    <w:rsid w:val="007B6F96"/>
    <w:rsid w:val="007B7D19"/>
    <w:rsid w:val="007C2BE6"/>
    <w:rsid w:val="007C3A88"/>
    <w:rsid w:val="007C3F5B"/>
    <w:rsid w:val="007C592B"/>
    <w:rsid w:val="007C5FE2"/>
    <w:rsid w:val="007C742D"/>
    <w:rsid w:val="007C75EF"/>
    <w:rsid w:val="007D3FBC"/>
    <w:rsid w:val="007E0DDC"/>
    <w:rsid w:val="007E162C"/>
    <w:rsid w:val="007E4309"/>
    <w:rsid w:val="007E4F73"/>
    <w:rsid w:val="007F01A8"/>
    <w:rsid w:val="007F6D0C"/>
    <w:rsid w:val="0080157A"/>
    <w:rsid w:val="00801EB9"/>
    <w:rsid w:val="00805132"/>
    <w:rsid w:val="00813808"/>
    <w:rsid w:val="00817558"/>
    <w:rsid w:val="0082261B"/>
    <w:rsid w:val="0082718F"/>
    <w:rsid w:val="008276DE"/>
    <w:rsid w:val="00836FB4"/>
    <w:rsid w:val="008411D4"/>
    <w:rsid w:val="00850400"/>
    <w:rsid w:val="00856A77"/>
    <w:rsid w:val="0086139E"/>
    <w:rsid w:val="00862902"/>
    <w:rsid w:val="00863702"/>
    <w:rsid w:val="00865F37"/>
    <w:rsid w:val="00866BD2"/>
    <w:rsid w:val="0086779B"/>
    <w:rsid w:val="00886EDD"/>
    <w:rsid w:val="008875A5"/>
    <w:rsid w:val="008A48F6"/>
    <w:rsid w:val="008A49D1"/>
    <w:rsid w:val="008A54B0"/>
    <w:rsid w:val="008A5964"/>
    <w:rsid w:val="008A633B"/>
    <w:rsid w:val="008B1FF6"/>
    <w:rsid w:val="008B5299"/>
    <w:rsid w:val="008C2666"/>
    <w:rsid w:val="008C2B68"/>
    <w:rsid w:val="008C4C22"/>
    <w:rsid w:val="008C594E"/>
    <w:rsid w:val="008C5BF4"/>
    <w:rsid w:val="008D23AF"/>
    <w:rsid w:val="008D2E76"/>
    <w:rsid w:val="008D379D"/>
    <w:rsid w:val="008D6E10"/>
    <w:rsid w:val="008E5D8E"/>
    <w:rsid w:val="008F5D46"/>
    <w:rsid w:val="008F7E72"/>
    <w:rsid w:val="009019F5"/>
    <w:rsid w:val="00902A59"/>
    <w:rsid w:val="00905C98"/>
    <w:rsid w:val="00906A23"/>
    <w:rsid w:val="00911839"/>
    <w:rsid w:val="00913663"/>
    <w:rsid w:val="009173DF"/>
    <w:rsid w:val="00920FDD"/>
    <w:rsid w:val="009261B2"/>
    <w:rsid w:val="00931501"/>
    <w:rsid w:val="009333C8"/>
    <w:rsid w:val="00941E7A"/>
    <w:rsid w:val="009422A9"/>
    <w:rsid w:val="00943F4D"/>
    <w:rsid w:val="00944292"/>
    <w:rsid w:val="00944526"/>
    <w:rsid w:val="009540ED"/>
    <w:rsid w:val="00957A90"/>
    <w:rsid w:val="00960903"/>
    <w:rsid w:val="00962047"/>
    <w:rsid w:val="009624CC"/>
    <w:rsid w:val="00971E20"/>
    <w:rsid w:val="00975FFB"/>
    <w:rsid w:val="00977288"/>
    <w:rsid w:val="00977FDA"/>
    <w:rsid w:val="00980071"/>
    <w:rsid w:val="00984703"/>
    <w:rsid w:val="009857F4"/>
    <w:rsid w:val="00990D1A"/>
    <w:rsid w:val="00991C4B"/>
    <w:rsid w:val="0099317D"/>
    <w:rsid w:val="0099492B"/>
    <w:rsid w:val="009976C7"/>
    <w:rsid w:val="009A3344"/>
    <w:rsid w:val="009A50A1"/>
    <w:rsid w:val="009A7F21"/>
    <w:rsid w:val="009B1B82"/>
    <w:rsid w:val="009B1E9E"/>
    <w:rsid w:val="009B41F0"/>
    <w:rsid w:val="009C02CC"/>
    <w:rsid w:val="009C11CB"/>
    <w:rsid w:val="009C4A93"/>
    <w:rsid w:val="009D5603"/>
    <w:rsid w:val="009E0DCC"/>
    <w:rsid w:val="009E6549"/>
    <w:rsid w:val="009F25BF"/>
    <w:rsid w:val="009F42DE"/>
    <w:rsid w:val="009F4E32"/>
    <w:rsid w:val="00A00B86"/>
    <w:rsid w:val="00A10DC5"/>
    <w:rsid w:val="00A175CC"/>
    <w:rsid w:val="00A25B6F"/>
    <w:rsid w:val="00A27CF0"/>
    <w:rsid w:val="00A3559C"/>
    <w:rsid w:val="00A41AB7"/>
    <w:rsid w:val="00A434D5"/>
    <w:rsid w:val="00A46EA3"/>
    <w:rsid w:val="00A548DE"/>
    <w:rsid w:val="00A56DC9"/>
    <w:rsid w:val="00A61049"/>
    <w:rsid w:val="00A65305"/>
    <w:rsid w:val="00A7147A"/>
    <w:rsid w:val="00A74EF4"/>
    <w:rsid w:val="00A74F16"/>
    <w:rsid w:val="00A75033"/>
    <w:rsid w:val="00A7709F"/>
    <w:rsid w:val="00A810AA"/>
    <w:rsid w:val="00A91D6F"/>
    <w:rsid w:val="00A92389"/>
    <w:rsid w:val="00A94541"/>
    <w:rsid w:val="00AA1D8D"/>
    <w:rsid w:val="00AA2A60"/>
    <w:rsid w:val="00AA36A2"/>
    <w:rsid w:val="00AA531D"/>
    <w:rsid w:val="00AA5ED7"/>
    <w:rsid w:val="00AB3CF4"/>
    <w:rsid w:val="00AB7F8C"/>
    <w:rsid w:val="00AC2FA9"/>
    <w:rsid w:val="00AC4B06"/>
    <w:rsid w:val="00AC64F6"/>
    <w:rsid w:val="00AE2AC0"/>
    <w:rsid w:val="00AE407E"/>
    <w:rsid w:val="00AE597F"/>
    <w:rsid w:val="00AE5D1F"/>
    <w:rsid w:val="00AE7E45"/>
    <w:rsid w:val="00AF1CDB"/>
    <w:rsid w:val="00AF6162"/>
    <w:rsid w:val="00B006EE"/>
    <w:rsid w:val="00B024CA"/>
    <w:rsid w:val="00B05CFF"/>
    <w:rsid w:val="00B07CA9"/>
    <w:rsid w:val="00B14E5F"/>
    <w:rsid w:val="00B217BE"/>
    <w:rsid w:val="00B23CD7"/>
    <w:rsid w:val="00B304AA"/>
    <w:rsid w:val="00B30585"/>
    <w:rsid w:val="00B4103B"/>
    <w:rsid w:val="00B45256"/>
    <w:rsid w:val="00B5004D"/>
    <w:rsid w:val="00B5613E"/>
    <w:rsid w:val="00B561DB"/>
    <w:rsid w:val="00B600BA"/>
    <w:rsid w:val="00B63059"/>
    <w:rsid w:val="00B64D19"/>
    <w:rsid w:val="00B65BBE"/>
    <w:rsid w:val="00B65BFF"/>
    <w:rsid w:val="00B71733"/>
    <w:rsid w:val="00B73CB9"/>
    <w:rsid w:val="00B767B8"/>
    <w:rsid w:val="00B802E3"/>
    <w:rsid w:val="00B85E8E"/>
    <w:rsid w:val="00B86690"/>
    <w:rsid w:val="00B87229"/>
    <w:rsid w:val="00BB08A7"/>
    <w:rsid w:val="00BB232C"/>
    <w:rsid w:val="00BB2E39"/>
    <w:rsid w:val="00BB3A75"/>
    <w:rsid w:val="00BB3EE9"/>
    <w:rsid w:val="00BB55F9"/>
    <w:rsid w:val="00BC4EDD"/>
    <w:rsid w:val="00BC6050"/>
    <w:rsid w:val="00BE10EC"/>
    <w:rsid w:val="00BE659B"/>
    <w:rsid w:val="00BF1D02"/>
    <w:rsid w:val="00BF27E5"/>
    <w:rsid w:val="00BF54AF"/>
    <w:rsid w:val="00BF762D"/>
    <w:rsid w:val="00C00CD0"/>
    <w:rsid w:val="00C052AD"/>
    <w:rsid w:val="00C123FC"/>
    <w:rsid w:val="00C127FD"/>
    <w:rsid w:val="00C1581D"/>
    <w:rsid w:val="00C205F9"/>
    <w:rsid w:val="00C34A7A"/>
    <w:rsid w:val="00C35623"/>
    <w:rsid w:val="00C41FA0"/>
    <w:rsid w:val="00C436E4"/>
    <w:rsid w:val="00C4449E"/>
    <w:rsid w:val="00C445FD"/>
    <w:rsid w:val="00C45A45"/>
    <w:rsid w:val="00C4689F"/>
    <w:rsid w:val="00C50ABA"/>
    <w:rsid w:val="00C52DA1"/>
    <w:rsid w:val="00C55413"/>
    <w:rsid w:val="00C5622F"/>
    <w:rsid w:val="00C61821"/>
    <w:rsid w:val="00C636B6"/>
    <w:rsid w:val="00C64348"/>
    <w:rsid w:val="00C74CF8"/>
    <w:rsid w:val="00C778A2"/>
    <w:rsid w:val="00C81B4F"/>
    <w:rsid w:val="00C81D3B"/>
    <w:rsid w:val="00C833BF"/>
    <w:rsid w:val="00C875D8"/>
    <w:rsid w:val="00C9197F"/>
    <w:rsid w:val="00C92D0C"/>
    <w:rsid w:val="00C957D2"/>
    <w:rsid w:val="00C96A12"/>
    <w:rsid w:val="00CA218B"/>
    <w:rsid w:val="00CA3105"/>
    <w:rsid w:val="00CA4472"/>
    <w:rsid w:val="00CB02C6"/>
    <w:rsid w:val="00CB02DD"/>
    <w:rsid w:val="00CB3A61"/>
    <w:rsid w:val="00CB44F9"/>
    <w:rsid w:val="00CC4CBE"/>
    <w:rsid w:val="00CD0971"/>
    <w:rsid w:val="00CD0D8A"/>
    <w:rsid w:val="00CD1E37"/>
    <w:rsid w:val="00CE34B6"/>
    <w:rsid w:val="00CE4679"/>
    <w:rsid w:val="00CE76A2"/>
    <w:rsid w:val="00CF70B5"/>
    <w:rsid w:val="00CF7396"/>
    <w:rsid w:val="00D00EF2"/>
    <w:rsid w:val="00D020E9"/>
    <w:rsid w:val="00D047E5"/>
    <w:rsid w:val="00D107BB"/>
    <w:rsid w:val="00D16B0E"/>
    <w:rsid w:val="00D21D2A"/>
    <w:rsid w:val="00D2257C"/>
    <w:rsid w:val="00D27CB4"/>
    <w:rsid w:val="00D31A00"/>
    <w:rsid w:val="00D33254"/>
    <w:rsid w:val="00D37A12"/>
    <w:rsid w:val="00D46807"/>
    <w:rsid w:val="00D521BD"/>
    <w:rsid w:val="00D52991"/>
    <w:rsid w:val="00D5659C"/>
    <w:rsid w:val="00D56F41"/>
    <w:rsid w:val="00D61A75"/>
    <w:rsid w:val="00D61E32"/>
    <w:rsid w:val="00D649AB"/>
    <w:rsid w:val="00D656FE"/>
    <w:rsid w:val="00D71097"/>
    <w:rsid w:val="00D711F9"/>
    <w:rsid w:val="00D71D9B"/>
    <w:rsid w:val="00D81C27"/>
    <w:rsid w:val="00D83396"/>
    <w:rsid w:val="00D83984"/>
    <w:rsid w:val="00D863B9"/>
    <w:rsid w:val="00D917BE"/>
    <w:rsid w:val="00D92319"/>
    <w:rsid w:val="00D932CE"/>
    <w:rsid w:val="00D9712C"/>
    <w:rsid w:val="00DA423F"/>
    <w:rsid w:val="00DA6240"/>
    <w:rsid w:val="00DA7E4E"/>
    <w:rsid w:val="00DB2364"/>
    <w:rsid w:val="00DB3F65"/>
    <w:rsid w:val="00DC0B58"/>
    <w:rsid w:val="00DC3461"/>
    <w:rsid w:val="00DC71CF"/>
    <w:rsid w:val="00DD47AD"/>
    <w:rsid w:val="00DD5671"/>
    <w:rsid w:val="00DE1BD3"/>
    <w:rsid w:val="00DF2121"/>
    <w:rsid w:val="00DF3652"/>
    <w:rsid w:val="00DF4C77"/>
    <w:rsid w:val="00E00062"/>
    <w:rsid w:val="00E04365"/>
    <w:rsid w:val="00E04D72"/>
    <w:rsid w:val="00E06089"/>
    <w:rsid w:val="00E062C2"/>
    <w:rsid w:val="00E205A1"/>
    <w:rsid w:val="00E22E18"/>
    <w:rsid w:val="00E31E77"/>
    <w:rsid w:val="00E36A84"/>
    <w:rsid w:val="00E4029D"/>
    <w:rsid w:val="00E42AFF"/>
    <w:rsid w:val="00E442C4"/>
    <w:rsid w:val="00E457DF"/>
    <w:rsid w:val="00E47724"/>
    <w:rsid w:val="00E52E5F"/>
    <w:rsid w:val="00E63CFB"/>
    <w:rsid w:val="00E6614A"/>
    <w:rsid w:val="00E725C4"/>
    <w:rsid w:val="00E73FAD"/>
    <w:rsid w:val="00E758F5"/>
    <w:rsid w:val="00E774D9"/>
    <w:rsid w:val="00E912DE"/>
    <w:rsid w:val="00E97B6E"/>
    <w:rsid w:val="00EA020A"/>
    <w:rsid w:val="00EA20BE"/>
    <w:rsid w:val="00EA2582"/>
    <w:rsid w:val="00EA25A0"/>
    <w:rsid w:val="00EA2E78"/>
    <w:rsid w:val="00EA561E"/>
    <w:rsid w:val="00EA664C"/>
    <w:rsid w:val="00EB1673"/>
    <w:rsid w:val="00EB4FFB"/>
    <w:rsid w:val="00EB67FD"/>
    <w:rsid w:val="00EC0D3C"/>
    <w:rsid w:val="00ED0485"/>
    <w:rsid w:val="00ED67B7"/>
    <w:rsid w:val="00EE034B"/>
    <w:rsid w:val="00EE34D0"/>
    <w:rsid w:val="00EE5716"/>
    <w:rsid w:val="00EE57E2"/>
    <w:rsid w:val="00F02002"/>
    <w:rsid w:val="00F030C7"/>
    <w:rsid w:val="00F1250D"/>
    <w:rsid w:val="00F12DC7"/>
    <w:rsid w:val="00F14F95"/>
    <w:rsid w:val="00F21B62"/>
    <w:rsid w:val="00F22306"/>
    <w:rsid w:val="00F22635"/>
    <w:rsid w:val="00F265AE"/>
    <w:rsid w:val="00F2704E"/>
    <w:rsid w:val="00F415DA"/>
    <w:rsid w:val="00F41CDD"/>
    <w:rsid w:val="00F460C5"/>
    <w:rsid w:val="00F51BE5"/>
    <w:rsid w:val="00F53987"/>
    <w:rsid w:val="00F53F35"/>
    <w:rsid w:val="00F54D33"/>
    <w:rsid w:val="00F552DD"/>
    <w:rsid w:val="00F62E4A"/>
    <w:rsid w:val="00F6440A"/>
    <w:rsid w:val="00F71E33"/>
    <w:rsid w:val="00F840AF"/>
    <w:rsid w:val="00F85AC5"/>
    <w:rsid w:val="00FA2D92"/>
    <w:rsid w:val="00FA7697"/>
    <w:rsid w:val="00FB2A50"/>
    <w:rsid w:val="00FB35F6"/>
    <w:rsid w:val="00FB4CA5"/>
    <w:rsid w:val="00FC0C10"/>
    <w:rsid w:val="00FC0FC9"/>
    <w:rsid w:val="00FC1481"/>
    <w:rsid w:val="00FC368B"/>
    <w:rsid w:val="00FC3894"/>
    <w:rsid w:val="00FC468D"/>
    <w:rsid w:val="00FC5B80"/>
    <w:rsid w:val="00FC5CB6"/>
    <w:rsid w:val="00FD23DC"/>
    <w:rsid w:val="00FD2F83"/>
    <w:rsid w:val="00FF278B"/>
    <w:rsid w:val="00FF5569"/>
    <w:rsid w:val="00FF7845"/>
    <w:rsid w:val="337A7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semiHidden/>
    <w:unhideWhenUsed/>
    <w:uiPriority w:val="99"/>
    <w:rPr>
      <w:rFonts w:ascii="Segoe UI" w:hAnsi="Segoe UI" w:cs="Segoe UI"/>
      <w:sz w:val="18"/>
      <w:szCs w:val="18"/>
    </w:rPr>
  </w:style>
  <w:style w:type="paragraph" w:styleId="5">
    <w:name w:val="footer"/>
    <w:basedOn w:val="1"/>
    <w:link w:val="11"/>
    <w:unhideWhenUsed/>
    <w:uiPriority w:val="99"/>
    <w:pPr>
      <w:tabs>
        <w:tab w:val="center" w:pos="4680"/>
        <w:tab w:val="right" w:pos="9360"/>
      </w:tabs>
    </w:pPr>
  </w:style>
  <w:style w:type="paragraph" w:styleId="6">
    <w:name w:val="header"/>
    <w:basedOn w:val="1"/>
    <w:link w:val="10"/>
    <w:unhideWhenUsed/>
    <w:uiPriority w:val="99"/>
    <w:pPr>
      <w:tabs>
        <w:tab w:val="center" w:pos="4680"/>
        <w:tab w:val="right" w:pos="9360"/>
      </w:tabs>
    </w:pPr>
  </w:style>
  <w:style w:type="character" w:styleId="7">
    <w:name w:val="Hyperlink"/>
    <w:basedOn w:val="2"/>
    <w:unhideWhenUsed/>
    <w:uiPriority w:val="99"/>
    <w:rPr>
      <w:color w:val="0563C1" w:themeColor="hyperlink"/>
      <w:u w:val="single"/>
      <w14:textFill>
        <w14:solidFill>
          <w14:schemeClr w14:val="hlink"/>
        </w14:solidFill>
      </w14:textFill>
    </w:rPr>
  </w:style>
  <w:style w:type="table" w:styleId="8">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left="720"/>
      <w:contextualSpacing/>
    </w:pPr>
  </w:style>
  <w:style w:type="character" w:customStyle="1" w:styleId="10">
    <w:name w:val="Header Char"/>
    <w:basedOn w:val="2"/>
    <w:link w:val="6"/>
    <w:uiPriority w:val="99"/>
    <w:rPr>
      <w:rFonts w:ascii="Times New Roman" w:hAnsi="Times New Roman" w:eastAsia="Times New Roman" w:cs="Times New Roman"/>
      <w:sz w:val="24"/>
      <w:szCs w:val="24"/>
    </w:rPr>
  </w:style>
  <w:style w:type="character" w:customStyle="1" w:styleId="11">
    <w:name w:val="Footer Char"/>
    <w:basedOn w:val="2"/>
    <w:link w:val="5"/>
    <w:uiPriority w:val="99"/>
    <w:rPr>
      <w:rFonts w:ascii="Times New Roman" w:hAnsi="Times New Roman" w:eastAsia="Times New Roman" w:cs="Times New Roman"/>
      <w:sz w:val="24"/>
      <w:szCs w:val="24"/>
    </w:rPr>
  </w:style>
  <w:style w:type="character" w:customStyle="1" w:styleId="12">
    <w:name w:val="Balloon Text Char"/>
    <w:basedOn w:val="2"/>
    <w:link w:val="4"/>
    <w:semiHidden/>
    <w:uiPriority w:val="99"/>
    <w:rPr>
      <w:rFonts w:ascii="Segoe UI" w:hAnsi="Segoe UI" w:eastAsia="Times New Roman" w:cs="Segoe UI"/>
      <w:sz w:val="18"/>
      <w:szCs w:val="18"/>
    </w:rPr>
  </w:style>
  <w:style w:type="character" w:customStyle="1" w:styleId="13">
    <w:name w:val="Unresolved Mention1"/>
    <w:basedOn w:val="2"/>
    <w:semiHidden/>
    <w:unhideWhenUsed/>
    <w:qFormat/>
    <w:uiPriority w:val="99"/>
    <w:rPr>
      <w:color w:val="605E5C"/>
      <w:shd w:val="clear" w:color="auto" w:fill="E1DFDD"/>
    </w:rPr>
  </w:style>
  <w:style w:type="paragraph" w:customStyle="1" w:styleId="14">
    <w:name w:val="Default"/>
    <w:uiPriority w:val="0"/>
    <w:pPr>
      <w:autoSpaceDE w:val="0"/>
      <w:autoSpaceDN w:val="0"/>
      <w:adjustRightInd w:val="0"/>
      <w:spacing w:after="0" w:line="240" w:lineRule="auto"/>
    </w:pPr>
    <w:rPr>
      <w:rFonts w:ascii="Arial" w:hAnsi="Arial" w:cs="Arial" w:eastAsiaTheme="minorHAnsi"/>
      <w:color w:val="00000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71603D-EEEE-4962-B082-CB3B0C4EAE23}">
  <ds:schemaRefs/>
</ds:datastoreItem>
</file>

<file path=docProps/app.xml><?xml version="1.0" encoding="utf-8"?>
<Properties xmlns="http://schemas.openxmlformats.org/officeDocument/2006/extended-properties" xmlns:vt="http://schemas.openxmlformats.org/officeDocument/2006/docPropsVTypes">
  <Template>Normal</Template>
  <Pages>2</Pages>
  <Words>411</Words>
  <Characters>2217</Characters>
  <Lines>7</Lines>
  <Paragraphs>2</Paragraphs>
  <TotalTime>6</TotalTime>
  <ScaleCrop>false</ScaleCrop>
  <LinksUpToDate>false</LinksUpToDate>
  <CharactersWithSpaces>2618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2022-03-11T14:13:00Z</dcterms:created>
  <dc:creator>user</dc:creator>
  <cp:lastModifiedBy>Phars Nyanda</cp:lastModifiedBy>
  <cp:lastPrinted>2022-03-11T06:00:00Z</cp:lastPrinted>
  <dcterms:modified xsi:type="dcterms:W3CDTF">2023-06-03T07:01:10Z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9A185E0D3A8F4924831B17C4FA5E2FE5</vt:lpwstr>
  </property>
</Properties>
</file>